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4" w:rsidRDefault="003968DC" w:rsidP="000C0482">
      <w:pPr>
        <w:widowControl w:val="0"/>
        <w:autoSpaceDE w:val="0"/>
        <w:autoSpaceDN w:val="0"/>
        <w:spacing w:after="0" w:line="240" w:lineRule="auto"/>
        <w:ind w:left="5103" w:hanging="567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Приложение</w:t>
      </w:r>
    </w:p>
    <w:p w:rsidR="00E878B4" w:rsidRDefault="00E878B4" w:rsidP="00AA1D41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0C0482" w:rsidRDefault="003968DC" w:rsidP="000C0482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C0482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у</w:t>
      </w:r>
      <w:r w:rsidR="000C0482">
        <w:rPr>
          <w:rFonts w:ascii="Times New Roman" w:hAnsi="Times New Roman" w:cs="Times New Roman"/>
          <w:sz w:val="26"/>
          <w:szCs w:val="26"/>
        </w:rPr>
        <w:t xml:space="preserve"> Управления по обеспечению </w:t>
      </w:r>
      <w:proofErr w:type="gramStart"/>
      <w:r w:rsidR="000C0482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     города Челябинска</w:t>
      </w:r>
      <w:proofErr w:type="gramEnd"/>
    </w:p>
    <w:p w:rsidR="000C0482" w:rsidRDefault="000C0482" w:rsidP="000C0482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______________________№____________</w:t>
      </w:r>
    </w:p>
    <w:p w:rsidR="00F77CE9" w:rsidRDefault="00F77CE9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96695" w:rsidRPr="00E96695" w:rsidRDefault="00E96695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546DEB" w:rsidRDefault="00546DEB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878B4" w:rsidRPr="00E878B4" w:rsidRDefault="00E878B4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Порядок</w:t>
      </w:r>
    </w:p>
    <w:p w:rsidR="00E878B4" w:rsidRPr="00E878B4" w:rsidRDefault="00E878B4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уведомления муниципальными служащими</w:t>
      </w:r>
    </w:p>
    <w:p w:rsidR="00E878B4" w:rsidRPr="00E878B4" w:rsidRDefault="000C0482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Управления по обеспечению </w:t>
      </w:r>
      <w:proofErr w:type="gramStart"/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безопасности жизнедеятельности населения          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города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Челябинска представителя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нанимателя (работодателя)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                                                                                              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 намерении выполнять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иную оплачиваемую работу</w:t>
      </w:r>
    </w:p>
    <w:p w:rsidR="00CE308C" w:rsidRDefault="00CE308C" w:rsidP="00E87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E878B4" w:rsidRPr="00E878B4" w:rsidRDefault="00E878B4" w:rsidP="0056512C">
      <w:pPr>
        <w:pStyle w:val="ConsPlusNormal"/>
        <w:ind w:firstLine="709"/>
        <w:jc w:val="both"/>
        <w:rPr>
          <w:sz w:val="26"/>
          <w:szCs w:val="28"/>
          <w:lang w:eastAsia="ru-RU"/>
        </w:rPr>
      </w:pPr>
      <w:r w:rsidRPr="00E878B4">
        <w:rPr>
          <w:sz w:val="26"/>
          <w:szCs w:val="28"/>
          <w:lang w:eastAsia="ru-RU"/>
        </w:rPr>
        <w:t>1. </w:t>
      </w:r>
      <w:proofErr w:type="gramStart"/>
      <w:r w:rsidRPr="00E878B4">
        <w:rPr>
          <w:sz w:val="26"/>
          <w:szCs w:val="28"/>
          <w:lang w:eastAsia="ru-RU"/>
        </w:rPr>
        <w:t xml:space="preserve">Настоящий Порядок уведомления муниципальными служащими </w:t>
      </w:r>
      <w:r w:rsidR="000C0482">
        <w:rPr>
          <w:sz w:val="26"/>
          <w:szCs w:val="28"/>
          <w:lang w:eastAsia="ru-RU"/>
        </w:rPr>
        <w:t xml:space="preserve">Управления по обеспечению безопасности жизнедеятельности населения </w:t>
      </w:r>
      <w:r w:rsidR="000C0482" w:rsidRPr="00E878B4">
        <w:rPr>
          <w:sz w:val="26"/>
          <w:szCs w:val="28"/>
          <w:lang w:eastAsia="ru-RU"/>
        </w:rPr>
        <w:t xml:space="preserve">города Челябинска </w:t>
      </w:r>
      <w:r w:rsidR="000C0482">
        <w:rPr>
          <w:sz w:val="26"/>
          <w:szCs w:val="28"/>
          <w:lang w:eastAsia="ru-RU"/>
        </w:rPr>
        <w:t xml:space="preserve">(далее </w:t>
      </w:r>
      <w:r w:rsidR="003968DC">
        <w:rPr>
          <w:sz w:val="26"/>
          <w:szCs w:val="28"/>
          <w:lang w:eastAsia="ru-RU"/>
        </w:rPr>
        <w:t xml:space="preserve">– </w:t>
      </w:r>
      <w:r w:rsidR="000C0482">
        <w:rPr>
          <w:sz w:val="26"/>
          <w:szCs w:val="28"/>
          <w:lang w:eastAsia="ru-RU"/>
        </w:rPr>
        <w:t xml:space="preserve">Управление) </w:t>
      </w:r>
      <w:r w:rsidRPr="00E878B4">
        <w:rPr>
          <w:sz w:val="26"/>
          <w:szCs w:val="28"/>
          <w:lang w:eastAsia="ru-RU"/>
        </w:rPr>
        <w:t>представителя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нанимателя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(работодателя) о намерении выполнять иную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оплачиваемую работу (далее − Порядок) разработан</w:t>
      </w:r>
      <w:r w:rsidR="000C0482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в целях реализации</w:t>
      </w:r>
      <w:r w:rsidR="00BA310C">
        <w:rPr>
          <w:sz w:val="26"/>
          <w:szCs w:val="28"/>
          <w:lang w:eastAsia="ru-RU"/>
        </w:rPr>
        <w:t xml:space="preserve"> Федерального закона от 25.12.2008 № 273-ФЗ</w:t>
      </w:r>
      <w:r w:rsidR="000C0482">
        <w:rPr>
          <w:sz w:val="26"/>
          <w:szCs w:val="28"/>
          <w:lang w:eastAsia="ru-RU"/>
        </w:rPr>
        <w:t xml:space="preserve"> </w:t>
      </w:r>
      <w:r w:rsidR="00BA310C">
        <w:rPr>
          <w:sz w:val="26"/>
          <w:szCs w:val="28"/>
          <w:lang w:eastAsia="ru-RU"/>
        </w:rPr>
        <w:t>«О противодействии коррупции»</w:t>
      </w:r>
      <w:r w:rsidR="00114253">
        <w:rPr>
          <w:sz w:val="26"/>
          <w:szCs w:val="28"/>
          <w:lang w:eastAsia="ru-RU"/>
        </w:rPr>
        <w:t>, во исполнение</w:t>
      </w:r>
      <w:r w:rsidR="00BA310C">
        <w:rPr>
          <w:sz w:val="26"/>
          <w:szCs w:val="28"/>
          <w:lang w:eastAsia="ru-RU"/>
        </w:rPr>
        <w:t xml:space="preserve"> части 2 статьи 11 Федерального закона от 02.03.2007</w:t>
      </w:r>
      <w:r w:rsidR="000C0482">
        <w:rPr>
          <w:sz w:val="26"/>
          <w:szCs w:val="28"/>
          <w:lang w:eastAsia="ru-RU"/>
        </w:rPr>
        <w:t xml:space="preserve">     </w:t>
      </w:r>
      <w:r w:rsidR="00BA310C">
        <w:rPr>
          <w:sz w:val="26"/>
          <w:szCs w:val="28"/>
          <w:lang w:eastAsia="ru-RU"/>
        </w:rPr>
        <w:t xml:space="preserve"> № 25-ФЗ «О муниципальной службе в Российской Федерации»</w:t>
      </w:r>
      <w:r w:rsidR="00114253">
        <w:rPr>
          <w:sz w:val="26"/>
          <w:szCs w:val="28"/>
          <w:lang w:eastAsia="ru-RU"/>
        </w:rPr>
        <w:t xml:space="preserve"> </w:t>
      </w:r>
      <w:r w:rsidRPr="00E878B4">
        <w:rPr>
          <w:sz w:val="26"/>
          <w:szCs w:val="28"/>
          <w:lang w:eastAsia="ru-RU"/>
        </w:rPr>
        <w:t>и устанавливает</w:t>
      </w:r>
      <w:proofErr w:type="gramEnd"/>
      <w:r w:rsidRPr="00E878B4">
        <w:rPr>
          <w:sz w:val="26"/>
          <w:szCs w:val="28"/>
          <w:lang w:eastAsia="ru-RU"/>
        </w:rPr>
        <w:t xml:space="preserve"> процедуру уведомления </w:t>
      </w:r>
      <w:r w:rsidR="0056512C">
        <w:rPr>
          <w:sz w:val="26"/>
          <w:szCs w:val="26"/>
        </w:rPr>
        <w:t xml:space="preserve">муниципальными служащими </w:t>
      </w:r>
      <w:r w:rsidR="000C0482">
        <w:rPr>
          <w:sz w:val="26"/>
          <w:szCs w:val="26"/>
        </w:rPr>
        <w:t xml:space="preserve">Управления </w:t>
      </w:r>
      <w:r w:rsidRPr="00E878B4">
        <w:rPr>
          <w:sz w:val="26"/>
          <w:szCs w:val="28"/>
          <w:lang w:eastAsia="ru-RU"/>
        </w:rPr>
        <w:t>о намерении выполнять иную оплачиваемую работу, а также форму, содержание и порядок регистрации уведомлений.</w:t>
      </w:r>
    </w:p>
    <w:p w:rsidR="00E878B4" w:rsidRDefault="00E878B4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2. Муниципальны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й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служащи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й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уведомля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745FF2" w:rsidRDefault="00745FF2" w:rsidP="00745F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FF2">
        <w:rPr>
          <w:rFonts w:ascii="Times New Roman" w:hAnsi="Times New Roman" w:cs="Times New Roman"/>
          <w:sz w:val="26"/>
          <w:szCs w:val="26"/>
        </w:rPr>
        <w:t xml:space="preserve">Вновь назначенные </w:t>
      </w: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Pr="00745FF2">
        <w:rPr>
          <w:rFonts w:ascii="Times New Roman" w:hAnsi="Times New Roman" w:cs="Times New Roman"/>
          <w:sz w:val="26"/>
          <w:szCs w:val="26"/>
        </w:rPr>
        <w:t xml:space="preserve"> служащие, осуществляющие иную оплачиваемую работу на день назначения на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45FF2">
        <w:rPr>
          <w:rFonts w:ascii="Times New Roman" w:hAnsi="Times New Roman" w:cs="Times New Roman"/>
          <w:sz w:val="26"/>
          <w:szCs w:val="26"/>
        </w:rPr>
        <w:t xml:space="preserve"> службы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45FF2">
        <w:rPr>
          <w:rFonts w:ascii="Times New Roman" w:hAnsi="Times New Roman" w:cs="Times New Roman"/>
          <w:sz w:val="26"/>
          <w:szCs w:val="26"/>
        </w:rPr>
        <w:t xml:space="preserve">  уведомляют представителя нанимателя </w:t>
      </w:r>
      <w:r w:rsidR="00830B1B">
        <w:rPr>
          <w:rFonts w:ascii="Times New Roman" w:hAnsi="Times New Roman" w:cs="Times New Roman"/>
          <w:sz w:val="26"/>
          <w:szCs w:val="26"/>
        </w:rPr>
        <w:t xml:space="preserve">(работодателя) </w:t>
      </w:r>
      <w:r w:rsidRPr="00745FF2">
        <w:rPr>
          <w:rFonts w:ascii="Times New Roman" w:hAnsi="Times New Roman" w:cs="Times New Roman"/>
          <w:sz w:val="26"/>
          <w:szCs w:val="26"/>
        </w:rPr>
        <w:t xml:space="preserve">о выполнении иной оплачиваемой работы </w:t>
      </w:r>
      <w:r w:rsidR="001F042D">
        <w:rPr>
          <w:rFonts w:ascii="Times New Roman" w:hAnsi="Times New Roman" w:cs="Times New Roman"/>
          <w:sz w:val="26"/>
          <w:szCs w:val="26"/>
        </w:rPr>
        <w:t>в</w:t>
      </w:r>
      <w:r w:rsidR="003A6E8B">
        <w:rPr>
          <w:rFonts w:ascii="Times New Roman" w:hAnsi="Times New Roman" w:cs="Times New Roman"/>
          <w:sz w:val="26"/>
          <w:szCs w:val="26"/>
        </w:rPr>
        <w:t xml:space="preserve"> д</w:t>
      </w:r>
      <w:r w:rsidR="001F042D">
        <w:rPr>
          <w:rFonts w:ascii="Times New Roman" w:hAnsi="Times New Roman" w:cs="Times New Roman"/>
          <w:sz w:val="26"/>
          <w:szCs w:val="26"/>
        </w:rPr>
        <w:t>ень</w:t>
      </w:r>
      <w:r w:rsidRPr="00D6309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A6E8B">
        <w:rPr>
          <w:rFonts w:ascii="Times New Roman" w:hAnsi="Times New Roman" w:cs="Times New Roman"/>
          <w:sz w:val="26"/>
          <w:szCs w:val="26"/>
        </w:rPr>
        <w:t>назначения на должность</w:t>
      </w:r>
      <w:r w:rsidRPr="00745F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745FF2">
        <w:rPr>
          <w:rFonts w:ascii="Times New Roman" w:hAnsi="Times New Roman" w:cs="Times New Roman"/>
          <w:sz w:val="26"/>
          <w:szCs w:val="26"/>
        </w:rPr>
        <w:t xml:space="preserve"> службы </w:t>
      </w:r>
      <w:r w:rsidR="001F042D">
        <w:rPr>
          <w:rFonts w:ascii="Times New Roman" w:hAnsi="Times New Roman" w:cs="Times New Roman"/>
          <w:sz w:val="26"/>
          <w:szCs w:val="26"/>
        </w:rPr>
        <w:br/>
      </w:r>
      <w:r w:rsidRPr="00745FF2">
        <w:rPr>
          <w:rFonts w:ascii="Times New Roman" w:hAnsi="Times New Roman" w:cs="Times New Roman"/>
          <w:sz w:val="26"/>
          <w:szCs w:val="26"/>
        </w:rPr>
        <w:t xml:space="preserve">в </w:t>
      </w:r>
      <w:r w:rsidR="006A3531">
        <w:rPr>
          <w:rFonts w:ascii="Times New Roman" w:hAnsi="Times New Roman" w:cs="Times New Roman"/>
          <w:sz w:val="26"/>
          <w:szCs w:val="26"/>
        </w:rPr>
        <w:t>Управлении</w:t>
      </w:r>
      <w:r w:rsidRPr="00745FF2">
        <w:rPr>
          <w:rFonts w:ascii="Times New Roman" w:hAnsi="Times New Roman" w:cs="Times New Roman"/>
          <w:sz w:val="26"/>
          <w:szCs w:val="26"/>
        </w:rPr>
        <w:t>.</w:t>
      </w:r>
    </w:p>
    <w:p w:rsidR="00E878B4" w:rsidRDefault="00E878B4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3. 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Муниципальный служащий подает в отдел</w:t>
      </w:r>
      <w:r w:rsidR="003968D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организационной и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6A3531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кадров</w:t>
      </w:r>
      <w:r w:rsidR="003968D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ой</w:t>
      </w:r>
      <w:r w:rsidR="006A3531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3968D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работы </w:t>
      </w:r>
      <w:r w:rsidR="006A3531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Управления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(далее – отдел) </w:t>
      </w:r>
      <w:hyperlink w:anchor="P95" w:history="1">
        <w:r w:rsidR="007665D5">
          <w:rPr>
            <w:rFonts w:ascii="Times New Roman" w:eastAsia="Times New Roman" w:hAnsi="Times New Roman" w:cs="Times New Roman"/>
            <w:color w:val="auto"/>
            <w:sz w:val="26"/>
            <w:szCs w:val="28"/>
            <w:lang w:eastAsia="ru-RU"/>
          </w:rPr>
          <w:t>уведомление</w:t>
        </w:r>
      </w:hyperlink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 (далее − уведомление)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письменной форме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согласно приложению 1 к настоящему Порядку.</w:t>
      </w:r>
    </w:p>
    <w:p w:rsidR="00C63F17" w:rsidRDefault="00C63F17" w:rsidP="00C63F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63F1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proofErr w:type="gramStart"/>
      <w:r w:rsidRPr="00C63F17">
        <w:rPr>
          <w:rFonts w:ascii="Times New Roman" w:hAnsi="Times New Roman" w:cs="Times New Roman"/>
          <w:sz w:val="26"/>
          <w:szCs w:val="26"/>
        </w:rPr>
        <w:t xml:space="preserve">К уведомлению прикладывается (при наличии) копия </w:t>
      </w:r>
      <w:r w:rsidR="00E31987">
        <w:rPr>
          <w:rFonts w:ascii="Times New Roman" w:hAnsi="Times New Roman" w:cs="Times New Roman"/>
          <w:sz w:val="26"/>
          <w:szCs w:val="26"/>
        </w:rPr>
        <w:t>(</w:t>
      </w:r>
      <w:r w:rsidR="00700B84">
        <w:rPr>
          <w:rFonts w:ascii="Times New Roman" w:hAnsi="Times New Roman" w:cs="Times New Roman"/>
          <w:sz w:val="26"/>
          <w:szCs w:val="26"/>
        </w:rPr>
        <w:t>проект</w:t>
      </w:r>
      <w:r w:rsidR="00E31987">
        <w:rPr>
          <w:rFonts w:ascii="Times New Roman" w:hAnsi="Times New Roman" w:cs="Times New Roman"/>
          <w:sz w:val="26"/>
          <w:szCs w:val="26"/>
        </w:rPr>
        <w:t>)</w:t>
      </w:r>
      <w:r w:rsidR="00700B84">
        <w:rPr>
          <w:rFonts w:ascii="Times New Roman" w:hAnsi="Times New Roman" w:cs="Times New Roman"/>
          <w:sz w:val="26"/>
          <w:szCs w:val="26"/>
        </w:rPr>
        <w:t xml:space="preserve"> </w:t>
      </w:r>
      <w:r w:rsidRPr="00C63F17">
        <w:rPr>
          <w:rFonts w:ascii="Times New Roman" w:hAnsi="Times New Roman" w:cs="Times New Roman"/>
          <w:bCs/>
          <w:sz w:val="26"/>
          <w:szCs w:val="26"/>
        </w:rPr>
        <w:t xml:space="preserve">документа, </w:t>
      </w:r>
      <w:r w:rsidR="00E31987">
        <w:rPr>
          <w:rFonts w:ascii="Times New Roman" w:hAnsi="Times New Roman" w:cs="Times New Roman"/>
          <w:bCs/>
          <w:sz w:val="26"/>
          <w:szCs w:val="26"/>
        </w:rPr>
        <w:br/>
      </w:r>
      <w:r w:rsidRPr="00C63F17">
        <w:rPr>
          <w:rFonts w:ascii="Times New Roman" w:hAnsi="Times New Roman" w:cs="Times New Roman"/>
          <w:bCs/>
          <w:sz w:val="26"/>
          <w:szCs w:val="26"/>
        </w:rPr>
        <w:t>в соответствии с которым будет выполняться (выполняется) иная оплачиваемая работа (трудовой договор, гражданско-правовой договор).</w:t>
      </w:r>
      <w:proofErr w:type="gramEnd"/>
    </w:p>
    <w:p w:rsidR="00745FF2" w:rsidRDefault="00C63F17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5.</w:t>
      </w:r>
      <w:r w:rsidR="005916A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 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 подачи уведомления в отдел м</w:t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униципальный служащий</w:t>
      </w:r>
      <w:r w:rsidR="00E33DF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направляет</w:t>
      </w:r>
      <w:r w:rsidR="00E33DF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уведомление для ознакомления</w:t>
      </w:r>
      <w:r w:rsidR="006F3E0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руководител</w:t>
      </w:r>
      <w:r w:rsidR="00E33DFB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ю</w:t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структурного подразделения, </w:t>
      </w:r>
      <w:r w:rsidR="00A26826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</w:r>
      <w:r w:rsidR="00745FF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в котором проходит муниципальную службу.</w:t>
      </w:r>
    </w:p>
    <w:p w:rsidR="008740C0" w:rsidRPr="008740C0" w:rsidRDefault="008740C0" w:rsidP="008740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Р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уководители структурных подразделений 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до подачи уведомления в отдел 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согласов</w:t>
      </w:r>
      <w:r w:rsidR="007665D5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ывают 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его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 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заместителем </w:t>
      </w:r>
      <w:r w:rsidR="001B2DE3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начальника Управления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, </w:t>
      </w:r>
      <w:r w:rsidR="00E3198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куриру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ющим</w:t>
      </w:r>
      <w:r w:rsidRPr="008740C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данное направление деятельности.</w:t>
      </w:r>
    </w:p>
    <w:p w:rsidR="00E878B4" w:rsidRPr="00E878B4" w:rsidRDefault="00C63F17" w:rsidP="00A425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6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 w:rsid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 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Каждый случай предполагаемых изменений (дополнений) вида деятельности, характера, места или условий </w:t>
      </w:r>
      <w:r w:rsidR="00DD18BA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иной оплачиваемой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работы, выполняемой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lastRenderedPageBreak/>
        <w:t>муниципальным служащим, требует отдель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ного уведомления и рассмотрения представителем нанимателя (работодател</w:t>
      </w:r>
      <w:r w:rsidR="0007382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ем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).</w:t>
      </w:r>
    </w:p>
    <w:p w:rsidR="00E878B4" w:rsidRPr="00E878B4" w:rsidRDefault="00F77CE9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7</w:t>
      </w:r>
      <w:r w:rsidR="008568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Уведомление регистрируется </w:t>
      </w:r>
      <w:r w:rsidR="003E38B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отдел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ом</w:t>
      </w:r>
      <w:r w:rsidR="003E38B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DA688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в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день поступления в </w:t>
      </w:r>
      <w:hyperlink w:anchor="P134" w:history="1">
        <w:r w:rsidR="00E878B4" w:rsidRPr="00E878B4">
          <w:rPr>
            <w:rFonts w:ascii="Times New Roman" w:eastAsia="Times New Roman" w:hAnsi="Times New Roman" w:cs="Times New Roman"/>
            <w:color w:val="auto"/>
            <w:sz w:val="26"/>
            <w:szCs w:val="28"/>
            <w:lang w:eastAsia="ru-RU"/>
          </w:rPr>
          <w:t>журнале</w:t>
        </w:r>
      </w:hyperlink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регистрации уведомлений о намерении выполнять иную оплачиваемую работу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(далее – журнал)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, составленном по форме согласно приложению 2 к настоящему Порядку.</w:t>
      </w:r>
    </w:p>
    <w:p w:rsidR="00E878B4" w:rsidRDefault="00DA6882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8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 w:rsidR="00700B8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 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Копия зарегистрированного в установленном порядке уведомления выдается муниципальному служащему на руки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в день регистрации 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либо направляется по почте с уведомлением о </w:t>
      </w:r>
      <w:r w:rsidR="00071678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вручении</w:t>
      </w:r>
      <w:r w:rsidR="00E878B4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. </w:t>
      </w:r>
    </w:p>
    <w:p w:rsidR="00FE7380" w:rsidRDefault="00DA6882" w:rsidP="00E878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9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 От</w:t>
      </w:r>
      <w:r w:rsidR="003E38B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дел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не позднее </w:t>
      </w:r>
      <w:r w:rsidR="00DD31E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пяти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рабочих дней </w:t>
      </w:r>
      <w:proofErr w:type="gramStart"/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с даты регистрации</w:t>
      </w:r>
      <w:proofErr w:type="gramEnd"/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3F11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уведомления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передает </w:t>
      </w:r>
      <w:r w:rsidR="003F11C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данное </w:t>
      </w:r>
      <w:r w:rsidR="00FE7380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уведомление для рассмотрения представителю нанимателя (работодателю).</w:t>
      </w:r>
    </w:p>
    <w:p w:rsidR="00DA6882" w:rsidRDefault="00D4149E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10</w:t>
      </w:r>
      <w:r w:rsidR="00C63F1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 w:rsidR="00BE55ED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Представитель нанимателя (работодатель) принимает одно из следующих решений в форме резолюции на уведомлении:</w:t>
      </w:r>
    </w:p>
    <w:p w:rsidR="00A4257C" w:rsidRDefault="00A4257C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1)принять уведомление к сведению;</w:t>
      </w:r>
    </w:p>
    <w:p w:rsidR="009D12BC" w:rsidRDefault="00A4257C" w:rsidP="009D1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2) </w:t>
      </w:r>
      <w:r w:rsidR="00BE55ED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ить уведомление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Комиссию по соблюдению требований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к служебному поведению муниципальных служащих </w:t>
      </w:r>
      <w:r w:rsidR="001B2DE3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Управления по обеспечению </w:t>
      </w:r>
      <w:proofErr w:type="gramStart"/>
      <w:r w:rsidR="001B2DE3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безопасности жизнедеятельности населения города Челябинска</w:t>
      </w:r>
      <w:proofErr w:type="gramEnd"/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и урегулированию конфликта интересов</w:t>
      </w:r>
      <w:r w:rsidR="00C962C7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(далее – Комиссия)</w:t>
      </w:r>
      <w:r w:rsidR="00BE55ED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для рассмотрения 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на предмет наличия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или</w:t>
      </w:r>
      <w:r w:rsidR="009D12BC"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возможности во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зникновения конфликта интересов</w:t>
      </w:r>
      <w:r w:rsidR="009D12BC" w:rsidRPr="00D942D2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порядке, установленном </w:t>
      </w:r>
      <w:r w:rsidR="009D12BC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муниципальным правовым актом города Челябинска.</w:t>
      </w:r>
    </w:p>
    <w:p w:rsidR="00A4257C" w:rsidRDefault="00A4257C" w:rsidP="009D12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11</w:t>
      </w:r>
      <w:r w:rsidR="00310B2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Срок рассмотрения уведомления и принятия решения представителем нанимателя (работодателя)</w:t>
      </w:r>
      <w:r w:rsidR="00310B2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не должен превышать тридцати календарных дней 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тридцать календарных дней, о чем муниципальный служащий должен быть проинформирован отделом.</w:t>
      </w:r>
    </w:p>
    <w:p w:rsidR="00B64B57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</w:t>
      </w:r>
      <w:r w:rsidR="00310B2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2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Результаты комиссионного рассмотрения уведомлени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я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оформляются прото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колом Комиссии и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в течение семи рабочих дней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направляются представителю нанимателя (работодателю)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. </w:t>
      </w:r>
    </w:p>
    <w:p w:rsidR="00D4149E" w:rsidRDefault="00D4149E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</w:t>
      </w:r>
      <w:r w:rsidR="00310B2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3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 Результаты рассмотрения уведомлени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я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представителем нанимателя (работодателем) доводятся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отделом 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до сведения муниципальн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ого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  <w:t>в течение двух рабочих дней с отметкой</w:t>
      </w:r>
      <w:r w:rsidR="007E4A5F" w:rsidRPr="007E4A5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 w:rsidR="007E4A5F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об ознакомлении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в журнале. </w:t>
      </w:r>
    </w:p>
    <w:p w:rsidR="00B64B57" w:rsidRDefault="00B64B57" w:rsidP="00D414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14. 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Муниципальный служащий, отказавшийся от намерения выполнять иную оплачиваемую работу после подачи уведомления в отдел, на любом этапе рассмотрения уведомления вправе отозвать его в письменной форме, о чем делается отметка в журнале.</w:t>
      </w:r>
    </w:p>
    <w:p w:rsidR="00073827" w:rsidRPr="00E878B4" w:rsidRDefault="00073827" w:rsidP="000738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15. Уведомление с резолюцией представ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ителя нанимателя (работодателя)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, приложения к уведомлению (при наличии), выписка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из протокола Комиссии 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в случае комиссионного рассмотрения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), письменный отзыв уведомления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приобщаются 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к личному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у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ого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служащ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его</w:t>
      </w:r>
      <w:r w:rsidRPr="00E878B4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.</w:t>
      </w:r>
    </w:p>
    <w:p w:rsidR="00073827" w:rsidRDefault="00073827" w:rsidP="00073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C962C7" w:rsidRDefault="00C962C7" w:rsidP="00073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C962C7" w:rsidRPr="00E878B4" w:rsidRDefault="00C962C7" w:rsidP="000738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073827" w:rsidRDefault="00546DEB" w:rsidP="00073827">
      <w:pPr>
        <w:spacing w:after="0" w:line="240" w:lineRule="auto"/>
        <w:rPr>
          <w:rFonts w:ascii="Arial" w:hAnsi="Arial"/>
          <w:sz w:val="20"/>
        </w:rPr>
      </w:pP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Заместитель начальника Управления                                          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 xml:space="preserve">             </w:t>
      </w:r>
      <w:r w:rsidR="00F97C69"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  <w:t>А. С. Запорожец</w:t>
      </w:r>
    </w:p>
    <w:p w:rsidR="00BE55ED" w:rsidRDefault="00BE55ED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p w:rsidR="00DA6882" w:rsidRDefault="00DA6882" w:rsidP="00DD31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8"/>
          <w:lang w:eastAsia="ru-RU"/>
        </w:rPr>
      </w:pPr>
    </w:p>
    <w:sectPr w:rsidR="00DA6882" w:rsidSect="00546DE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AD" w:rsidRDefault="005E42AD">
      <w:pPr>
        <w:spacing w:after="0" w:line="240" w:lineRule="auto"/>
      </w:pPr>
      <w:r>
        <w:separator/>
      </w:r>
    </w:p>
  </w:endnote>
  <w:endnote w:type="continuationSeparator" w:id="0">
    <w:p w:rsidR="005E42AD" w:rsidRDefault="005E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AD" w:rsidRDefault="005E42AD">
      <w:pPr>
        <w:spacing w:after="0" w:line="240" w:lineRule="auto"/>
      </w:pPr>
      <w:r>
        <w:separator/>
      </w:r>
    </w:p>
  </w:footnote>
  <w:footnote w:type="continuationSeparator" w:id="0">
    <w:p w:rsidR="005E42AD" w:rsidRDefault="005E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9349589"/>
      <w:docPartObj>
        <w:docPartGallery w:val="Page Numbers (Top of Page)"/>
        <w:docPartUnique/>
      </w:docPartObj>
    </w:sdtPr>
    <w:sdtContent>
      <w:p w:rsidR="00354337" w:rsidRDefault="002A5B9E">
        <w:pPr>
          <w:pStyle w:val="a9"/>
          <w:jc w:val="center"/>
        </w:pPr>
        <w:r>
          <w:fldChar w:fldCharType="begin"/>
        </w:r>
        <w:r w:rsidR="00235296">
          <w:instrText>PAGE   \* MERGEFORMAT</w:instrText>
        </w:r>
        <w:r>
          <w:fldChar w:fldCharType="separate"/>
        </w:r>
        <w:r w:rsidR="00F97C69">
          <w:rPr>
            <w:noProof/>
          </w:rPr>
          <w:t>2</w:t>
        </w:r>
        <w:r>
          <w:fldChar w:fldCharType="end"/>
        </w:r>
      </w:p>
    </w:sdtContent>
  </w:sdt>
  <w:p w:rsidR="00354337" w:rsidRDefault="005E42A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0E"/>
    <w:rsid w:val="0000020C"/>
    <w:rsid w:val="000076C5"/>
    <w:rsid w:val="000203A3"/>
    <w:rsid w:val="00071678"/>
    <w:rsid w:val="00073827"/>
    <w:rsid w:val="000A4D0E"/>
    <w:rsid w:val="000C0482"/>
    <w:rsid w:val="000F1DAE"/>
    <w:rsid w:val="00114253"/>
    <w:rsid w:val="00185484"/>
    <w:rsid w:val="001B2DE3"/>
    <w:rsid w:val="001D4C6A"/>
    <w:rsid w:val="001F042D"/>
    <w:rsid w:val="00235296"/>
    <w:rsid w:val="002A5B9E"/>
    <w:rsid w:val="002B025D"/>
    <w:rsid w:val="002E5D5D"/>
    <w:rsid w:val="00310B29"/>
    <w:rsid w:val="003329A0"/>
    <w:rsid w:val="00356FD7"/>
    <w:rsid w:val="00365C47"/>
    <w:rsid w:val="003968DC"/>
    <w:rsid w:val="003A6E8B"/>
    <w:rsid w:val="003D2C6D"/>
    <w:rsid w:val="003E38B2"/>
    <w:rsid w:val="003F11CF"/>
    <w:rsid w:val="004341D7"/>
    <w:rsid w:val="00452CEF"/>
    <w:rsid w:val="004654E1"/>
    <w:rsid w:val="004C15BC"/>
    <w:rsid w:val="004D0E60"/>
    <w:rsid w:val="0050416E"/>
    <w:rsid w:val="00511BE5"/>
    <w:rsid w:val="00546DEB"/>
    <w:rsid w:val="0056010A"/>
    <w:rsid w:val="0056512C"/>
    <w:rsid w:val="005916A5"/>
    <w:rsid w:val="005E42AD"/>
    <w:rsid w:val="005E71A7"/>
    <w:rsid w:val="00645ECA"/>
    <w:rsid w:val="006474C0"/>
    <w:rsid w:val="00662316"/>
    <w:rsid w:val="00667A0B"/>
    <w:rsid w:val="00685D6A"/>
    <w:rsid w:val="0068786F"/>
    <w:rsid w:val="00692C32"/>
    <w:rsid w:val="006A3531"/>
    <w:rsid w:val="006F3E02"/>
    <w:rsid w:val="00700B84"/>
    <w:rsid w:val="007167B4"/>
    <w:rsid w:val="00745FF2"/>
    <w:rsid w:val="00754321"/>
    <w:rsid w:val="007665D5"/>
    <w:rsid w:val="007E4A5F"/>
    <w:rsid w:val="00830B1B"/>
    <w:rsid w:val="008422AD"/>
    <w:rsid w:val="008568CF"/>
    <w:rsid w:val="008740C0"/>
    <w:rsid w:val="008770D4"/>
    <w:rsid w:val="008B5F0E"/>
    <w:rsid w:val="009A3687"/>
    <w:rsid w:val="009C2C31"/>
    <w:rsid w:val="009D12BC"/>
    <w:rsid w:val="009D366E"/>
    <w:rsid w:val="00A04F92"/>
    <w:rsid w:val="00A14D8C"/>
    <w:rsid w:val="00A26826"/>
    <w:rsid w:val="00A4257C"/>
    <w:rsid w:val="00A70D1E"/>
    <w:rsid w:val="00A77DA8"/>
    <w:rsid w:val="00A945C8"/>
    <w:rsid w:val="00AA1D41"/>
    <w:rsid w:val="00AA5F99"/>
    <w:rsid w:val="00AF33D7"/>
    <w:rsid w:val="00B07095"/>
    <w:rsid w:val="00B43285"/>
    <w:rsid w:val="00B64B57"/>
    <w:rsid w:val="00BA310C"/>
    <w:rsid w:val="00BC1AEC"/>
    <w:rsid w:val="00BE3888"/>
    <w:rsid w:val="00BE55ED"/>
    <w:rsid w:val="00C33BA5"/>
    <w:rsid w:val="00C35878"/>
    <w:rsid w:val="00C53F8C"/>
    <w:rsid w:val="00C63F17"/>
    <w:rsid w:val="00C856A4"/>
    <w:rsid w:val="00C92D00"/>
    <w:rsid w:val="00C962C7"/>
    <w:rsid w:val="00CE308C"/>
    <w:rsid w:val="00D4149E"/>
    <w:rsid w:val="00D63097"/>
    <w:rsid w:val="00D942D2"/>
    <w:rsid w:val="00DA6882"/>
    <w:rsid w:val="00DC7BC5"/>
    <w:rsid w:val="00DD18BA"/>
    <w:rsid w:val="00DD31EC"/>
    <w:rsid w:val="00E31987"/>
    <w:rsid w:val="00E33DFB"/>
    <w:rsid w:val="00E65078"/>
    <w:rsid w:val="00E878B4"/>
    <w:rsid w:val="00E96695"/>
    <w:rsid w:val="00F019A7"/>
    <w:rsid w:val="00F77CE9"/>
    <w:rsid w:val="00F9510D"/>
    <w:rsid w:val="00F97C69"/>
    <w:rsid w:val="00FE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3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6029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32602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9C2C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C2C31"/>
    <w:pPr>
      <w:spacing w:after="140" w:line="288" w:lineRule="auto"/>
    </w:pPr>
  </w:style>
  <w:style w:type="paragraph" w:styleId="a6">
    <w:name w:val="List"/>
    <w:basedOn w:val="a5"/>
    <w:rsid w:val="009C2C31"/>
    <w:rPr>
      <w:rFonts w:cs="Mangal"/>
    </w:rPr>
  </w:style>
  <w:style w:type="paragraph" w:styleId="a7">
    <w:name w:val="caption"/>
    <w:basedOn w:val="a"/>
    <w:qFormat/>
    <w:rsid w:val="009C2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2C3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E87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878B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54E1"/>
    <w:rPr>
      <w:rFonts w:ascii="Segoe UI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unhideWhenUsed/>
    <w:rsid w:val="00D942D2"/>
    <w:rPr>
      <w:color w:val="0563C1" w:themeColor="hyperlink"/>
      <w:u w:val="single"/>
    </w:rPr>
  </w:style>
  <w:style w:type="paragraph" w:customStyle="1" w:styleId="ConsPlusNormal">
    <w:name w:val="ConsPlusNormal"/>
    <w:rsid w:val="0056512C"/>
    <w:pPr>
      <w:widowControl w:val="0"/>
      <w:suppressAutoHyphens/>
      <w:autoSpaceDE w:val="0"/>
    </w:pPr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"Особенности правового регулирования труда по законодательству России и Франции. Сравнительно-правовое исследование: Монография"(Филипова И.А.)("Нижегородский госуниверситет", 2016)</vt:lpstr>
    </vt:vector>
  </TitlesOfParts>
  <Company>КонсультантПлюс Версия 4017.00.21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"Особенности правового регулирования труда по законодательству России и Франции. Сравнительно-правовое исследование: Монография"(Филипова И.А.)("Нижегородский госуниверситет", 2016)</dc:title>
  <dc:subject/>
  <dc:creator>Башкирцева Валерия Александровна</dc:creator>
  <dc:description/>
  <cp:lastModifiedBy>Pyastolova</cp:lastModifiedBy>
  <cp:revision>10</cp:revision>
  <cp:lastPrinted>2019-05-23T09:22:00Z</cp:lastPrinted>
  <dcterms:created xsi:type="dcterms:W3CDTF">2019-04-02T06:26:00Z</dcterms:created>
  <dcterms:modified xsi:type="dcterms:W3CDTF">2022-02-02T12:03:00Z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